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4B" w:rsidRDefault="00631C4B" w:rsidP="00631C4B">
      <w:pPr>
        <w:ind w:right="-471"/>
        <w:jc w:val="right"/>
        <w:rPr>
          <w:b/>
          <w:sz w:val="28"/>
          <w:szCs w:val="20"/>
        </w:rPr>
      </w:pPr>
      <w:r w:rsidRPr="00CE375B">
        <w:rPr>
          <w:noProof/>
          <w:sz w:val="28"/>
          <w:szCs w:val="20"/>
        </w:rPr>
        <w:drawing>
          <wp:anchor distT="0" distB="0" distL="6401435" distR="6401435" simplePos="0" relativeHeight="251659264" behindDoc="0" locked="0" layoutInCell="1" allowOverlap="1" wp14:anchorId="75586E86" wp14:editId="5C94F1EE">
            <wp:simplePos x="0" y="0"/>
            <wp:positionH relativeFrom="margin">
              <wp:align>center</wp:align>
            </wp:positionH>
            <wp:positionV relativeFrom="paragraph">
              <wp:posOffset>-462280</wp:posOffset>
            </wp:positionV>
            <wp:extent cx="571500" cy="7239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C4B" w:rsidRPr="00CE375B" w:rsidRDefault="00631C4B" w:rsidP="00631C4B">
      <w:pPr>
        <w:ind w:right="-1"/>
        <w:jc w:val="right"/>
        <w:rPr>
          <w:b/>
          <w:sz w:val="28"/>
          <w:szCs w:val="20"/>
        </w:rPr>
      </w:pPr>
    </w:p>
    <w:p w:rsidR="00631C4B" w:rsidRPr="00CE375B" w:rsidRDefault="00631C4B" w:rsidP="00631C4B">
      <w:pPr>
        <w:ind w:right="-471"/>
        <w:jc w:val="center"/>
        <w:outlineLvl w:val="4"/>
        <w:rPr>
          <w:b/>
          <w:bCs/>
          <w:iCs/>
          <w:sz w:val="40"/>
          <w:szCs w:val="40"/>
        </w:rPr>
      </w:pPr>
      <w:r w:rsidRPr="00CE375B">
        <w:rPr>
          <w:b/>
          <w:bCs/>
          <w:iCs/>
          <w:sz w:val="40"/>
          <w:szCs w:val="40"/>
        </w:rPr>
        <w:t>ДУМА НИЖНЕВАРТОВСКОГО РАЙОНА</w:t>
      </w:r>
    </w:p>
    <w:p w:rsidR="00631C4B" w:rsidRPr="00CE375B" w:rsidRDefault="00631C4B" w:rsidP="00631C4B">
      <w:pPr>
        <w:jc w:val="center"/>
        <w:rPr>
          <w:b/>
        </w:rPr>
      </w:pPr>
      <w:r w:rsidRPr="00CE375B">
        <w:rPr>
          <w:b/>
        </w:rPr>
        <w:t>Ханты-Мансийского автономного округа - Югры</w:t>
      </w:r>
    </w:p>
    <w:p w:rsidR="00631C4B" w:rsidRPr="00CE375B" w:rsidRDefault="00631C4B" w:rsidP="00631C4B">
      <w:pPr>
        <w:ind w:right="-469"/>
        <w:jc w:val="center"/>
        <w:rPr>
          <w:b/>
          <w:sz w:val="28"/>
          <w:szCs w:val="28"/>
        </w:rPr>
      </w:pPr>
    </w:p>
    <w:p w:rsidR="00631C4B" w:rsidRPr="00CE375B" w:rsidRDefault="00631C4B" w:rsidP="00631C4B">
      <w:pPr>
        <w:ind w:right="-469"/>
        <w:jc w:val="center"/>
        <w:rPr>
          <w:b/>
          <w:bCs/>
          <w:sz w:val="40"/>
          <w:szCs w:val="40"/>
        </w:rPr>
      </w:pPr>
      <w:r w:rsidRPr="00CE375B">
        <w:rPr>
          <w:b/>
          <w:bCs/>
          <w:sz w:val="40"/>
          <w:szCs w:val="40"/>
        </w:rPr>
        <w:t>РЕШЕНИЕ</w:t>
      </w:r>
    </w:p>
    <w:p w:rsidR="00631C4B" w:rsidRPr="00CE375B" w:rsidRDefault="00631C4B" w:rsidP="00631C4B">
      <w:pPr>
        <w:ind w:right="-469"/>
        <w:rPr>
          <w:b/>
          <w:sz w:val="16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687"/>
      </w:tblGrid>
      <w:tr w:rsidR="00631C4B" w:rsidRPr="00CE375B" w:rsidTr="00631C4B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C4B" w:rsidRPr="00CE375B" w:rsidRDefault="00631C4B" w:rsidP="005D0237">
            <w:pPr>
              <w:ind w:right="-469"/>
              <w:jc w:val="both"/>
            </w:pPr>
            <w:r w:rsidRPr="00CE375B">
              <w:t xml:space="preserve">от </w:t>
            </w:r>
            <w:r w:rsidR="00682733">
              <w:t>09.06.2020</w:t>
            </w:r>
            <w:bookmarkStart w:id="0" w:name="_GoBack"/>
            <w:bookmarkEnd w:id="0"/>
          </w:p>
          <w:p w:rsidR="00631C4B" w:rsidRPr="00CE375B" w:rsidRDefault="00631C4B" w:rsidP="005D0237">
            <w:pPr>
              <w:ind w:right="-469"/>
              <w:jc w:val="both"/>
            </w:pPr>
            <w:r w:rsidRPr="00CE375B">
              <w:t>г. Нижневартовск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C4B" w:rsidRPr="00CE375B" w:rsidRDefault="00631C4B" w:rsidP="00682733">
            <w:pPr>
              <w:ind w:left="540" w:right="-108"/>
              <w:jc w:val="both"/>
            </w:pPr>
            <w:r w:rsidRPr="00CE375B">
              <w:t xml:space="preserve">                       </w:t>
            </w:r>
            <w:r>
              <w:t xml:space="preserve">                           </w:t>
            </w:r>
            <w:r w:rsidR="00682733">
              <w:t xml:space="preserve">      </w:t>
            </w:r>
            <w:r w:rsidRPr="00CE375B">
              <w:t>№</w:t>
            </w:r>
            <w:r>
              <w:t xml:space="preserve"> </w:t>
            </w:r>
            <w:r w:rsidR="00682733">
              <w:t>525</w:t>
            </w:r>
            <w:r w:rsidRPr="00CE375B">
              <w:t xml:space="preserve">        </w:t>
            </w:r>
          </w:p>
        </w:tc>
      </w:tr>
    </w:tbl>
    <w:p w:rsidR="00246354" w:rsidRDefault="00246354" w:rsidP="00246354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354" w:rsidRDefault="00246354" w:rsidP="00246354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354" w:rsidRDefault="00246354" w:rsidP="00246354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604C" w:rsidRDefault="00FE1F1B" w:rsidP="00246354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2D44E8">
        <w:rPr>
          <w:rFonts w:ascii="Times New Roman" w:hAnsi="Times New Roman" w:cs="Times New Roman"/>
          <w:b w:val="0"/>
          <w:sz w:val="28"/>
          <w:szCs w:val="28"/>
        </w:rPr>
        <w:t>я</w:t>
      </w:r>
      <w:r w:rsidR="00246354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r w:rsidR="00866022">
        <w:rPr>
          <w:rFonts w:ascii="Times New Roman" w:hAnsi="Times New Roman" w:cs="Times New Roman"/>
          <w:b w:val="0"/>
          <w:sz w:val="28"/>
          <w:szCs w:val="28"/>
        </w:rPr>
        <w:t xml:space="preserve">к решению Думы района от 19.12.2018 </w:t>
      </w:r>
      <w:r w:rsidR="00CB6DF6">
        <w:rPr>
          <w:rFonts w:ascii="Times New Roman" w:hAnsi="Times New Roman" w:cs="Times New Roman"/>
          <w:b w:val="0"/>
          <w:sz w:val="28"/>
          <w:szCs w:val="28"/>
        </w:rPr>
        <w:t xml:space="preserve">№ 365 </w:t>
      </w:r>
      <w:r w:rsidR="00866022">
        <w:rPr>
          <w:rFonts w:ascii="Times New Roman" w:hAnsi="Times New Roman" w:cs="Times New Roman"/>
          <w:b w:val="0"/>
          <w:sz w:val="28"/>
          <w:szCs w:val="28"/>
        </w:rPr>
        <w:t>«</w:t>
      </w:r>
      <w:r w:rsidR="00635CC1" w:rsidRPr="00635CC1">
        <w:rPr>
          <w:rFonts w:ascii="Times New Roman" w:hAnsi="Times New Roman" w:cs="Times New Roman"/>
          <w:b w:val="0"/>
          <w:sz w:val="28"/>
          <w:szCs w:val="28"/>
        </w:rPr>
        <w:t>О</w:t>
      </w:r>
      <w:r w:rsidR="0043604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81146">
        <w:rPr>
          <w:rFonts w:ascii="Times New Roman" w:hAnsi="Times New Roman" w:cs="Times New Roman"/>
          <w:b w:val="0"/>
          <w:sz w:val="28"/>
          <w:szCs w:val="28"/>
        </w:rPr>
        <w:t>Методик</w:t>
      </w:r>
      <w:r w:rsidR="0043604C">
        <w:rPr>
          <w:rFonts w:ascii="Times New Roman" w:hAnsi="Times New Roman" w:cs="Times New Roman"/>
          <w:b w:val="0"/>
          <w:sz w:val="28"/>
          <w:szCs w:val="28"/>
        </w:rPr>
        <w:t>и определения размера арендной платы за пользование муниципальным имуществом</w:t>
      </w:r>
      <w:r w:rsidR="008660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15C84" w:rsidRDefault="00F15C84" w:rsidP="00635C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D5A07" w:rsidRDefault="006D5A07" w:rsidP="00635C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5C84" w:rsidRPr="00DC6980" w:rsidRDefault="00150912" w:rsidP="001B2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F15C84" w:rsidRPr="00882214">
        <w:rPr>
          <w:sz w:val="28"/>
          <w:szCs w:val="28"/>
        </w:rPr>
        <w:t xml:space="preserve">целях совершенствования арендных отношений и </w:t>
      </w:r>
      <w:r w:rsidR="00B54330">
        <w:rPr>
          <w:sz w:val="28"/>
          <w:szCs w:val="28"/>
        </w:rPr>
        <w:t xml:space="preserve">поддержки </w:t>
      </w:r>
      <w:r w:rsidR="001B2775">
        <w:rPr>
          <w:sz w:val="28"/>
          <w:szCs w:val="28"/>
        </w:rPr>
        <w:t xml:space="preserve">субъектов </w:t>
      </w:r>
      <w:r w:rsidR="00B54330">
        <w:rPr>
          <w:sz w:val="28"/>
          <w:szCs w:val="28"/>
        </w:rPr>
        <w:t xml:space="preserve">малого и </w:t>
      </w:r>
      <w:r w:rsidR="00B54330">
        <w:rPr>
          <w:rFonts w:eastAsiaTheme="minorHAnsi"/>
          <w:sz w:val="28"/>
          <w:szCs w:val="28"/>
          <w:lang w:eastAsia="en-US"/>
        </w:rPr>
        <w:t>среднего предпринимательства</w:t>
      </w:r>
    </w:p>
    <w:p w:rsidR="00B54330" w:rsidRDefault="00B54330" w:rsidP="001031F8">
      <w:pPr>
        <w:pStyle w:val="3"/>
        <w:spacing w:after="0"/>
        <w:ind w:left="0" w:firstLine="709"/>
        <w:rPr>
          <w:sz w:val="28"/>
          <w:szCs w:val="28"/>
        </w:rPr>
      </w:pPr>
    </w:p>
    <w:p w:rsidR="00315E8E" w:rsidRPr="00BA7D76" w:rsidRDefault="00315E8E" w:rsidP="001031F8">
      <w:pPr>
        <w:pStyle w:val="3"/>
        <w:spacing w:after="0"/>
        <w:ind w:left="0" w:firstLine="709"/>
        <w:rPr>
          <w:sz w:val="28"/>
          <w:szCs w:val="28"/>
        </w:rPr>
      </w:pPr>
      <w:r w:rsidRPr="00BA7D76">
        <w:rPr>
          <w:sz w:val="28"/>
          <w:szCs w:val="28"/>
        </w:rPr>
        <w:t>Дума района</w:t>
      </w:r>
    </w:p>
    <w:p w:rsidR="00315E8E" w:rsidRPr="00BA7D76" w:rsidRDefault="00315E8E" w:rsidP="00315E8E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15E8E" w:rsidRPr="00BA7D76" w:rsidRDefault="00315E8E" w:rsidP="00315E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7D76">
        <w:rPr>
          <w:sz w:val="28"/>
          <w:szCs w:val="28"/>
        </w:rPr>
        <w:t>РЕШИЛА:</w:t>
      </w:r>
    </w:p>
    <w:p w:rsidR="00315E8E" w:rsidRPr="00BA7D76" w:rsidRDefault="00315E8E" w:rsidP="00315E8E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2611B" w:rsidRDefault="00930199" w:rsidP="00A2611B">
      <w:pPr>
        <w:pStyle w:val="ab"/>
        <w:spacing w:after="12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C8B" w:rsidRPr="005F0475">
        <w:rPr>
          <w:sz w:val="28"/>
          <w:szCs w:val="28"/>
        </w:rPr>
        <w:t>Внест</w:t>
      </w:r>
      <w:r w:rsidR="00FE1F1B" w:rsidRPr="005F0475">
        <w:rPr>
          <w:sz w:val="28"/>
          <w:szCs w:val="28"/>
        </w:rPr>
        <w:t xml:space="preserve">и </w:t>
      </w:r>
      <w:r w:rsidR="00760C8B" w:rsidRPr="005F0475">
        <w:rPr>
          <w:sz w:val="28"/>
          <w:szCs w:val="28"/>
        </w:rPr>
        <w:t xml:space="preserve">в приложение к решению Думы района от 19.12.2018 № 365 </w:t>
      </w:r>
      <w:r w:rsidR="00246354">
        <w:rPr>
          <w:sz w:val="28"/>
          <w:szCs w:val="28"/>
        </w:rPr>
        <w:t xml:space="preserve">                   </w:t>
      </w:r>
      <w:proofErr w:type="gramStart"/>
      <w:r w:rsidR="00246354">
        <w:rPr>
          <w:sz w:val="28"/>
          <w:szCs w:val="28"/>
        </w:rPr>
        <w:t xml:space="preserve">   </w:t>
      </w:r>
      <w:r w:rsidR="00760C8B" w:rsidRPr="005F0475">
        <w:rPr>
          <w:sz w:val="28"/>
          <w:szCs w:val="28"/>
        </w:rPr>
        <w:t>«</w:t>
      </w:r>
      <w:proofErr w:type="gramEnd"/>
      <w:r w:rsidR="00760C8B" w:rsidRPr="005F0475">
        <w:rPr>
          <w:sz w:val="28"/>
          <w:szCs w:val="28"/>
        </w:rPr>
        <w:t xml:space="preserve">Об утверждении Методики определения размера арендной платы </w:t>
      </w:r>
      <w:r w:rsidR="00631C4B">
        <w:rPr>
          <w:sz w:val="28"/>
          <w:szCs w:val="28"/>
        </w:rPr>
        <w:t xml:space="preserve">                                            </w:t>
      </w:r>
      <w:r w:rsidR="00760C8B" w:rsidRPr="005F0475">
        <w:rPr>
          <w:sz w:val="28"/>
          <w:szCs w:val="28"/>
        </w:rPr>
        <w:t>за пользование муниципальным имуществом»</w:t>
      </w:r>
      <w:r w:rsidR="00591DC6">
        <w:rPr>
          <w:sz w:val="28"/>
          <w:szCs w:val="28"/>
        </w:rPr>
        <w:t xml:space="preserve"> </w:t>
      </w:r>
      <w:r w:rsidR="00246354">
        <w:rPr>
          <w:sz w:val="28"/>
          <w:szCs w:val="28"/>
        </w:rPr>
        <w:t xml:space="preserve">изменение, </w:t>
      </w:r>
      <w:r w:rsidR="00591DC6">
        <w:rPr>
          <w:sz w:val="28"/>
          <w:szCs w:val="28"/>
        </w:rPr>
        <w:t xml:space="preserve">изложив таблицу </w:t>
      </w:r>
      <w:r w:rsidR="00246354">
        <w:rPr>
          <w:sz w:val="28"/>
          <w:szCs w:val="28"/>
        </w:rPr>
        <w:t xml:space="preserve">                                </w:t>
      </w:r>
      <w:r w:rsidR="006F0DE2">
        <w:rPr>
          <w:sz w:val="28"/>
          <w:szCs w:val="28"/>
        </w:rPr>
        <w:t xml:space="preserve">в </w:t>
      </w:r>
      <w:r w:rsidR="00A2611B">
        <w:rPr>
          <w:sz w:val="28"/>
          <w:szCs w:val="28"/>
        </w:rPr>
        <w:t>пункт</w:t>
      </w:r>
      <w:r w:rsidR="006F0DE2">
        <w:rPr>
          <w:sz w:val="28"/>
          <w:szCs w:val="28"/>
        </w:rPr>
        <w:t>е</w:t>
      </w:r>
      <w:r w:rsidR="00246354">
        <w:rPr>
          <w:sz w:val="28"/>
          <w:szCs w:val="28"/>
        </w:rPr>
        <w:t xml:space="preserve"> 2.3</w:t>
      </w:r>
      <w:r w:rsidR="00591DC6">
        <w:rPr>
          <w:sz w:val="28"/>
          <w:szCs w:val="28"/>
        </w:rPr>
        <w:t xml:space="preserve"> в </w:t>
      </w:r>
      <w:r w:rsidR="00246354">
        <w:rPr>
          <w:sz w:val="28"/>
          <w:szCs w:val="28"/>
        </w:rPr>
        <w:t>следующей</w:t>
      </w:r>
      <w:r w:rsidR="00591DC6">
        <w:rPr>
          <w:sz w:val="28"/>
          <w:szCs w:val="28"/>
        </w:rPr>
        <w:t xml:space="preserve"> редакции</w:t>
      </w:r>
      <w:r w:rsidR="00A2611B" w:rsidRPr="005F0475">
        <w:rPr>
          <w:sz w:val="28"/>
          <w:szCs w:val="28"/>
        </w:rPr>
        <w:t>:</w:t>
      </w:r>
    </w:p>
    <w:p w:rsidR="00246354" w:rsidRPr="00246354" w:rsidRDefault="00246354" w:rsidP="00246354">
      <w:pPr>
        <w:autoSpaceDE w:val="0"/>
        <w:autoSpaceDN w:val="0"/>
        <w:adjustRightInd w:val="0"/>
        <w:jc w:val="right"/>
        <w:outlineLvl w:val="2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«</w:t>
      </w:r>
      <w:r w:rsidRPr="00246354">
        <w:rPr>
          <w:rFonts w:eastAsia="Calibri" w:cs="Arial"/>
          <w:sz w:val="28"/>
          <w:szCs w:val="28"/>
          <w:lang w:eastAsia="en-US"/>
        </w:rPr>
        <w:t xml:space="preserve">Таблица </w:t>
      </w:r>
    </w:p>
    <w:p w:rsidR="00246354" w:rsidRPr="00246354" w:rsidRDefault="00246354" w:rsidP="00246354">
      <w:pPr>
        <w:autoSpaceDE w:val="0"/>
        <w:autoSpaceDN w:val="0"/>
        <w:adjustRightInd w:val="0"/>
        <w:rPr>
          <w:rFonts w:eastAsia="Calibri" w:cs="Arial"/>
          <w:sz w:val="28"/>
          <w:szCs w:val="28"/>
          <w:lang w:eastAsia="en-US"/>
        </w:rPr>
      </w:pPr>
    </w:p>
    <w:p w:rsidR="00246354" w:rsidRPr="00246354" w:rsidRDefault="00246354" w:rsidP="00246354">
      <w:pPr>
        <w:autoSpaceDE w:val="0"/>
        <w:autoSpaceDN w:val="0"/>
        <w:adjustRightInd w:val="0"/>
        <w:jc w:val="center"/>
        <w:rPr>
          <w:rFonts w:eastAsia="Calibri" w:cs="Arial"/>
          <w:b/>
          <w:sz w:val="28"/>
          <w:szCs w:val="28"/>
          <w:lang w:eastAsia="en-US"/>
        </w:rPr>
      </w:pPr>
      <w:bookmarkStart w:id="1" w:name="Par120"/>
      <w:bookmarkEnd w:id="1"/>
      <w:r w:rsidRPr="00246354">
        <w:rPr>
          <w:rFonts w:eastAsia="Calibri" w:cs="Arial"/>
          <w:b/>
          <w:sz w:val="28"/>
          <w:szCs w:val="28"/>
          <w:lang w:eastAsia="en-US"/>
        </w:rPr>
        <w:t>Понижающий коэффициент</w:t>
      </w:r>
    </w:p>
    <w:p w:rsidR="00246354" w:rsidRPr="005F0475" w:rsidRDefault="00246354" w:rsidP="00A2611B">
      <w:pPr>
        <w:pStyle w:val="ab"/>
        <w:spacing w:after="120"/>
        <w:ind w:left="0" w:right="-1" w:firstLine="567"/>
        <w:jc w:val="both"/>
        <w:outlineLvl w:val="0"/>
        <w:rPr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4111"/>
        <w:gridCol w:w="3806"/>
        <w:gridCol w:w="1134"/>
      </w:tblGrid>
      <w:tr w:rsidR="00631C4B" w:rsidTr="00631C4B">
        <w:tc>
          <w:tcPr>
            <w:tcW w:w="583" w:type="dxa"/>
          </w:tcPr>
          <w:p w:rsidR="00631C4B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A13CC">
              <w:rPr>
                <w:rFonts w:eastAsiaTheme="minorHAnsi"/>
                <w:b/>
                <w:lang w:eastAsia="en-US"/>
              </w:rPr>
              <w:t>№ п/п</w:t>
            </w:r>
          </w:p>
          <w:p w:rsidR="00631C4B" w:rsidRPr="00CA13CC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</w:tcPr>
          <w:p w:rsidR="00631C4B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Категория </w:t>
            </w:r>
          </w:p>
          <w:p w:rsidR="00631C4B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арендаторов</w:t>
            </w:r>
          </w:p>
          <w:p w:rsidR="00631C4B" w:rsidRPr="00F11527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806" w:type="dxa"/>
          </w:tcPr>
          <w:p w:rsidR="00631C4B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деятельности</w:t>
            </w:r>
          </w:p>
          <w:p w:rsidR="00631C4B" w:rsidRPr="00F11527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631C4B" w:rsidRPr="00F11527" w:rsidRDefault="00631C4B" w:rsidP="005251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11527">
              <w:rPr>
                <w:rFonts w:eastAsiaTheme="minorHAnsi"/>
                <w:b/>
                <w:lang w:eastAsia="en-US"/>
              </w:rPr>
              <w:t>Значение понижающего коэффициента (</w:t>
            </w:r>
            <w:proofErr w:type="spellStart"/>
            <w:r w:rsidRPr="00F11527">
              <w:rPr>
                <w:rFonts w:eastAsiaTheme="minorHAnsi"/>
                <w:b/>
                <w:lang w:eastAsia="en-US"/>
              </w:rPr>
              <w:t>Кп</w:t>
            </w:r>
            <w:proofErr w:type="spellEnd"/>
            <w:r w:rsidRPr="00F11527">
              <w:rPr>
                <w:rFonts w:eastAsiaTheme="minorHAnsi"/>
                <w:b/>
                <w:lang w:eastAsia="en-US"/>
              </w:rPr>
              <w:t>)</w:t>
            </w:r>
          </w:p>
        </w:tc>
      </w:tr>
      <w:tr w:rsidR="00631C4B" w:rsidTr="00631C4B">
        <w:tc>
          <w:tcPr>
            <w:tcW w:w="583" w:type="dxa"/>
          </w:tcPr>
          <w:p w:rsidR="00631C4B" w:rsidRPr="00CA13CC" w:rsidRDefault="00631C4B" w:rsidP="00525194">
            <w:pPr>
              <w:spacing w:after="120"/>
              <w:ind w:right="-1"/>
              <w:jc w:val="both"/>
              <w:outlineLvl w:val="0"/>
            </w:pPr>
            <w:r w:rsidRPr="00CA13CC">
              <w:t>1.</w:t>
            </w:r>
          </w:p>
        </w:tc>
        <w:tc>
          <w:tcPr>
            <w:tcW w:w="4111" w:type="dxa"/>
          </w:tcPr>
          <w:p w:rsidR="00631C4B" w:rsidRPr="00FA2759" w:rsidRDefault="00631C4B" w:rsidP="00185F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Субъекты малого и среднего предпринимательства, занимающи</w:t>
            </w:r>
            <w:r>
              <w:rPr>
                <w:rFonts w:eastAsiaTheme="minorHAnsi"/>
                <w:lang w:eastAsia="en-US"/>
              </w:rPr>
              <w:t>е</w:t>
            </w:r>
            <w:r w:rsidRPr="00FA2759">
              <w:rPr>
                <w:rFonts w:eastAsiaTheme="minorHAnsi"/>
                <w:lang w:eastAsia="en-US"/>
              </w:rPr>
              <w:t xml:space="preserve">ся социально значимыми видами деятельности, и организации, </w:t>
            </w:r>
            <w:r w:rsidRPr="00FA2759">
              <w:rPr>
                <w:rFonts w:eastAsiaTheme="minorHAnsi"/>
                <w:lang w:eastAsia="en-US"/>
              </w:rPr>
              <w:lastRenderedPageBreak/>
              <w:t>образующие инфраструктуру поддержки субъектов малого и среднего предпринимательства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806" w:type="dxa"/>
          </w:tcPr>
          <w:p w:rsidR="00631C4B" w:rsidRPr="001D16B0" w:rsidRDefault="00631C4B" w:rsidP="00185F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виды деятельности, утвержденные муниципальным правовым актом района (за исключением видов </w:t>
            </w:r>
            <w:r w:rsidRPr="00525194">
              <w:t>деятельност</w:t>
            </w:r>
            <w:r>
              <w:t>и</w:t>
            </w:r>
            <w:r w:rsidRPr="00525194">
              <w:t xml:space="preserve"> в социальной сфере</w:t>
            </w:r>
            <w:r>
              <w:t xml:space="preserve">: </w:t>
            </w:r>
            <w:r>
              <w:lastRenderedPageBreak/>
              <w:t>образование, культура, здравоохранение, социальное обеспечение и физическая культура)</w:t>
            </w:r>
          </w:p>
        </w:tc>
        <w:tc>
          <w:tcPr>
            <w:tcW w:w="1134" w:type="dxa"/>
          </w:tcPr>
          <w:p w:rsidR="00631C4B" w:rsidRPr="00FA2759" w:rsidRDefault="00631C4B" w:rsidP="0024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lastRenderedPageBreak/>
              <w:t>0,5</w:t>
            </w:r>
          </w:p>
        </w:tc>
      </w:tr>
      <w:tr w:rsidR="00631C4B" w:rsidTr="00631C4B">
        <w:tc>
          <w:tcPr>
            <w:tcW w:w="583" w:type="dxa"/>
          </w:tcPr>
          <w:p w:rsidR="00631C4B" w:rsidRPr="00CA13CC" w:rsidRDefault="00631C4B" w:rsidP="00525194">
            <w:pPr>
              <w:spacing w:after="120"/>
              <w:ind w:right="-1"/>
              <w:jc w:val="both"/>
              <w:outlineLvl w:val="0"/>
            </w:pPr>
            <w:r w:rsidRPr="00CA13CC">
              <w:t>2.</w:t>
            </w:r>
          </w:p>
        </w:tc>
        <w:tc>
          <w:tcPr>
            <w:tcW w:w="4111" w:type="dxa"/>
          </w:tcPr>
          <w:p w:rsidR="00631C4B" w:rsidRPr="00FA2759" w:rsidRDefault="00631C4B" w:rsidP="00525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 xml:space="preserve">Социально ориентированные некоммерческие организации, в том числе являющиеся исполнителями общественно полезных услуг </w:t>
            </w:r>
          </w:p>
        </w:tc>
        <w:tc>
          <w:tcPr>
            <w:tcW w:w="3806" w:type="dxa"/>
          </w:tcPr>
          <w:p w:rsidR="00631C4B" w:rsidRPr="00FF6174" w:rsidRDefault="00631C4B" w:rsidP="00525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6174">
              <w:rPr>
                <w:rFonts w:eastAsiaTheme="minorHAnsi"/>
                <w:lang w:eastAsia="en-US"/>
              </w:rPr>
              <w:t>риоритетны</w:t>
            </w:r>
            <w:r>
              <w:rPr>
                <w:rFonts w:eastAsiaTheme="minorHAnsi"/>
                <w:lang w:eastAsia="en-US"/>
              </w:rPr>
              <w:t>е направления</w:t>
            </w:r>
            <w:r w:rsidRPr="00FF6174">
              <w:rPr>
                <w:rFonts w:eastAsiaTheme="minorHAnsi"/>
                <w:lang w:eastAsia="en-US"/>
              </w:rPr>
              <w:t xml:space="preserve"> деятельности в сфере оказания общественно полезных услуг, утвержденных Правительством Российской Федерации</w:t>
            </w:r>
          </w:p>
        </w:tc>
        <w:tc>
          <w:tcPr>
            <w:tcW w:w="1134" w:type="dxa"/>
          </w:tcPr>
          <w:p w:rsidR="00631C4B" w:rsidRPr="00FA2759" w:rsidRDefault="00631C4B" w:rsidP="0024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2759">
              <w:rPr>
                <w:rFonts w:eastAsiaTheme="minorHAnsi"/>
                <w:lang w:eastAsia="en-US"/>
              </w:rPr>
              <w:t>0,1</w:t>
            </w:r>
          </w:p>
        </w:tc>
      </w:tr>
      <w:tr w:rsidR="00631C4B" w:rsidRPr="00525194" w:rsidTr="00631C4B">
        <w:trPr>
          <w:trHeight w:val="747"/>
        </w:trPr>
        <w:tc>
          <w:tcPr>
            <w:tcW w:w="583" w:type="dxa"/>
          </w:tcPr>
          <w:p w:rsidR="00631C4B" w:rsidRPr="00CA13CC" w:rsidRDefault="00631C4B" w:rsidP="007E5F82">
            <w:pPr>
              <w:spacing w:after="120"/>
              <w:ind w:right="-1"/>
              <w:jc w:val="both"/>
              <w:outlineLvl w:val="0"/>
            </w:pPr>
            <w:r w:rsidRPr="00CA13CC">
              <w:t>3.</w:t>
            </w:r>
          </w:p>
        </w:tc>
        <w:tc>
          <w:tcPr>
            <w:tcW w:w="4111" w:type="dxa"/>
          </w:tcPr>
          <w:p w:rsidR="00631C4B" w:rsidRPr="00525194" w:rsidRDefault="00631C4B" w:rsidP="00185FCF">
            <w:pPr>
              <w:spacing w:after="120"/>
              <w:ind w:right="-1"/>
              <w:jc w:val="both"/>
              <w:outlineLvl w:val="0"/>
            </w:pPr>
            <w:r w:rsidRPr="00525194">
              <w:t>Субъект</w:t>
            </w:r>
            <w:r>
              <w:t>ы</w:t>
            </w:r>
            <w:r w:rsidRPr="00525194">
              <w:t xml:space="preserve"> малого и среднего пр</w:t>
            </w:r>
            <w:r>
              <w:t xml:space="preserve">едпринимательства, осуществляющие виды </w:t>
            </w:r>
            <w:r w:rsidRPr="00525194">
              <w:t>деятельност</w:t>
            </w:r>
            <w:r>
              <w:t>и</w:t>
            </w:r>
            <w:r w:rsidRPr="00525194">
              <w:t xml:space="preserve"> в социальной сфере</w:t>
            </w:r>
            <w:r>
              <w:t>: образование, культура, здравоохранение, социальное обеспечение и физическая культура</w:t>
            </w:r>
          </w:p>
        </w:tc>
        <w:tc>
          <w:tcPr>
            <w:tcW w:w="3806" w:type="dxa"/>
          </w:tcPr>
          <w:p w:rsidR="00631C4B" w:rsidRDefault="00631C4B" w:rsidP="00185FCF">
            <w:pPr>
              <w:spacing w:after="120"/>
              <w:ind w:right="-1"/>
              <w:jc w:val="both"/>
              <w:outlineLvl w:val="0"/>
            </w:pPr>
            <w:r>
              <w:t xml:space="preserve">виды </w:t>
            </w:r>
            <w:r w:rsidRPr="00525194">
              <w:t>деятельност</w:t>
            </w:r>
            <w:r>
              <w:t>и</w:t>
            </w:r>
            <w:r w:rsidRPr="00525194">
              <w:t xml:space="preserve"> в социальной сфере</w:t>
            </w:r>
            <w:r>
              <w:t>: образование, культура, здравоохранение, социальное обеспечение и физическая культура</w:t>
            </w:r>
          </w:p>
          <w:p w:rsidR="00631C4B" w:rsidRPr="00525194" w:rsidRDefault="00631C4B" w:rsidP="00185FCF">
            <w:pPr>
              <w:spacing w:after="120"/>
              <w:ind w:right="-1"/>
              <w:jc w:val="both"/>
              <w:outlineLvl w:val="0"/>
            </w:pPr>
          </w:p>
        </w:tc>
        <w:tc>
          <w:tcPr>
            <w:tcW w:w="1134" w:type="dxa"/>
          </w:tcPr>
          <w:p w:rsidR="00631C4B" w:rsidRPr="00525194" w:rsidRDefault="00631C4B" w:rsidP="00246354">
            <w:pPr>
              <w:spacing w:after="120"/>
              <w:ind w:hanging="74"/>
              <w:jc w:val="center"/>
              <w:outlineLvl w:val="0"/>
            </w:pPr>
            <w:r>
              <w:t>0,1</w:t>
            </w:r>
          </w:p>
        </w:tc>
      </w:tr>
    </w:tbl>
    <w:p w:rsidR="00A7342E" w:rsidRDefault="002C3A99" w:rsidP="007E5F82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2C3A99" w:rsidRDefault="002C3A99" w:rsidP="007E5F82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1031F8" w:rsidRDefault="00C74DA2" w:rsidP="00615833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E8E" w:rsidRPr="007732F2">
        <w:rPr>
          <w:sz w:val="28"/>
          <w:szCs w:val="28"/>
        </w:rPr>
        <w:t xml:space="preserve">. </w:t>
      </w:r>
      <w:r w:rsidR="00DC6980">
        <w:rPr>
          <w:sz w:val="28"/>
          <w:szCs w:val="28"/>
        </w:rPr>
        <w:t xml:space="preserve">Решение опубликовать (обнародовать) </w:t>
      </w:r>
      <w:r w:rsidR="00DC6980" w:rsidRPr="008B4A6E">
        <w:rPr>
          <w:sz w:val="28"/>
          <w:szCs w:val="28"/>
        </w:rPr>
        <w:t xml:space="preserve">на официальном </w:t>
      </w:r>
      <w:r w:rsidR="00DC6980" w:rsidRPr="008B4A6E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proofErr w:type="spellStart"/>
      <w:r w:rsidR="00DC6980" w:rsidRPr="008B4A6E">
        <w:rPr>
          <w:rFonts w:eastAsiaTheme="minorHAnsi"/>
          <w:sz w:val="28"/>
          <w:szCs w:val="28"/>
          <w:lang w:eastAsia="en-US"/>
        </w:rPr>
        <w:t>Нижневартовского</w:t>
      </w:r>
      <w:proofErr w:type="spellEnd"/>
      <w:r w:rsidR="00DC6980" w:rsidRPr="008B4A6E">
        <w:rPr>
          <w:rFonts w:eastAsiaTheme="minorHAnsi"/>
          <w:sz w:val="28"/>
          <w:szCs w:val="28"/>
          <w:lang w:eastAsia="en-US"/>
        </w:rPr>
        <w:t xml:space="preserve"> района </w:t>
      </w:r>
      <w:r w:rsidR="00DC6980" w:rsidRPr="00FA275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="00DC6980" w:rsidRPr="00FA2759">
          <w:rPr>
            <w:rStyle w:val="ac"/>
            <w:rFonts w:eastAsiaTheme="minorHAnsi"/>
            <w:color w:val="auto"/>
            <w:sz w:val="28"/>
            <w:szCs w:val="28"/>
            <w:u w:val="none"/>
            <w:lang w:eastAsia="en-US"/>
          </w:rPr>
          <w:t>www.nvraion.ru</w:t>
        </w:r>
      </w:hyperlink>
      <w:r w:rsidR="00DC6980" w:rsidRPr="00FA2759">
        <w:rPr>
          <w:rFonts w:eastAsiaTheme="minorHAnsi"/>
          <w:sz w:val="28"/>
          <w:szCs w:val="28"/>
          <w:lang w:eastAsia="en-US"/>
        </w:rPr>
        <w:t>)</w:t>
      </w:r>
      <w:r w:rsidR="00DC6980">
        <w:rPr>
          <w:rFonts w:eastAsiaTheme="minorHAnsi"/>
          <w:sz w:val="28"/>
          <w:szCs w:val="28"/>
          <w:lang w:eastAsia="en-US"/>
        </w:rPr>
        <w:t xml:space="preserve"> и </w:t>
      </w:r>
      <w:r w:rsidR="00DC6980" w:rsidRPr="008B4A6E">
        <w:rPr>
          <w:sz w:val="28"/>
          <w:szCs w:val="28"/>
        </w:rPr>
        <w:t xml:space="preserve">в </w:t>
      </w:r>
      <w:r w:rsidR="00DC6980">
        <w:rPr>
          <w:sz w:val="28"/>
          <w:szCs w:val="28"/>
        </w:rPr>
        <w:t xml:space="preserve">приложении «Официальный бюллетень» к районной </w:t>
      </w:r>
      <w:r w:rsidR="00DC6980" w:rsidRPr="008B4A6E">
        <w:rPr>
          <w:sz w:val="28"/>
          <w:szCs w:val="28"/>
        </w:rPr>
        <w:t>газете «Новос</w:t>
      </w:r>
      <w:r w:rsidR="00DC6980">
        <w:rPr>
          <w:sz w:val="28"/>
          <w:szCs w:val="28"/>
        </w:rPr>
        <w:t xml:space="preserve">ти </w:t>
      </w:r>
      <w:proofErr w:type="spellStart"/>
      <w:r w:rsidR="00DC6980" w:rsidRPr="008B4A6E">
        <w:rPr>
          <w:sz w:val="28"/>
          <w:szCs w:val="28"/>
        </w:rPr>
        <w:t>Приобья</w:t>
      </w:r>
      <w:proofErr w:type="spellEnd"/>
      <w:r w:rsidR="00DC6980" w:rsidRPr="008B4A6E">
        <w:rPr>
          <w:sz w:val="28"/>
          <w:szCs w:val="28"/>
        </w:rPr>
        <w:t>»</w:t>
      </w:r>
      <w:r w:rsidR="00DC6980">
        <w:rPr>
          <w:sz w:val="28"/>
          <w:szCs w:val="28"/>
        </w:rPr>
        <w:t>.</w:t>
      </w:r>
    </w:p>
    <w:p w:rsidR="00DC6980" w:rsidRDefault="00DC6980" w:rsidP="00615833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284443" w:rsidRPr="0071172B" w:rsidRDefault="00C74DA2" w:rsidP="00615833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4443">
        <w:rPr>
          <w:sz w:val="28"/>
          <w:szCs w:val="28"/>
        </w:rPr>
        <w:t xml:space="preserve">. </w:t>
      </w:r>
      <w:r w:rsidR="00CE4E56">
        <w:rPr>
          <w:sz w:val="28"/>
          <w:szCs w:val="28"/>
        </w:rPr>
        <w:t>Р</w:t>
      </w:r>
      <w:r w:rsidR="00284443">
        <w:rPr>
          <w:sz w:val="28"/>
          <w:szCs w:val="28"/>
        </w:rPr>
        <w:t>ешение вступает в силу после его официального опубликования (обнародования).</w:t>
      </w:r>
    </w:p>
    <w:p w:rsidR="00315E8E" w:rsidRPr="0071172B" w:rsidRDefault="00315E8E" w:rsidP="00615833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934FF" w:rsidRPr="000934FF" w:rsidRDefault="00C74DA2" w:rsidP="0061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4FF" w:rsidRPr="000934FF">
        <w:rPr>
          <w:sz w:val="28"/>
          <w:szCs w:val="28"/>
        </w:rPr>
        <w:t>. Контроль за выполнением решения возложить на постоянную комиссию по бюджету, налогам, финансам и социально-экономическим вопросам Думы района (Е.Г. Поль).</w:t>
      </w:r>
    </w:p>
    <w:p w:rsidR="001031F8" w:rsidRDefault="001031F8" w:rsidP="001031F8">
      <w:pPr>
        <w:ind w:firstLine="709"/>
        <w:rPr>
          <w:sz w:val="28"/>
          <w:szCs w:val="28"/>
        </w:rPr>
      </w:pPr>
    </w:p>
    <w:p w:rsidR="001031F8" w:rsidRDefault="001031F8" w:rsidP="001031F8">
      <w:pPr>
        <w:ind w:firstLine="709"/>
        <w:rPr>
          <w:sz w:val="28"/>
          <w:szCs w:val="28"/>
        </w:rPr>
      </w:pPr>
    </w:p>
    <w:p w:rsidR="002C3A99" w:rsidRDefault="002C3A99" w:rsidP="001031F8">
      <w:pPr>
        <w:ind w:firstLine="709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932"/>
        <w:gridCol w:w="4029"/>
      </w:tblGrid>
      <w:tr w:rsidR="002C3A99" w:rsidRPr="00D5440A" w:rsidTr="005D0237">
        <w:tc>
          <w:tcPr>
            <w:tcW w:w="4786" w:type="dxa"/>
          </w:tcPr>
          <w:p w:rsidR="002C3A99" w:rsidRDefault="002C3A99" w:rsidP="005D0237">
            <w:pPr>
              <w:rPr>
                <w:sz w:val="28"/>
              </w:rPr>
            </w:pPr>
            <w:r w:rsidRPr="00D5440A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Думы района</w:t>
            </w:r>
          </w:p>
          <w:p w:rsidR="002C3A99" w:rsidRPr="00D5440A" w:rsidRDefault="002C3A99" w:rsidP="005D0237">
            <w:pPr>
              <w:rPr>
                <w:sz w:val="28"/>
              </w:rPr>
            </w:pPr>
          </w:p>
          <w:p w:rsidR="002C3A99" w:rsidRPr="00D5440A" w:rsidRDefault="002C3A99" w:rsidP="005D0237">
            <w:pPr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575AF0">
              <w:rPr>
                <w:sz w:val="28"/>
              </w:rPr>
              <w:t xml:space="preserve">И.В. </w:t>
            </w:r>
            <w:r>
              <w:rPr>
                <w:sz w:val="28"/>
              </w:rPr>
              <w:t>Заводская</w:t>
            </w:r>
          </w:p>
        </w:tc>
        <w:tc>
          <w:tcPr>
            <w:tcW w:w="932" w:type="dxa"/>
          </w:tcPr>
          <w:p w:rsidR="002C3A99" w:rsidRPr="00D5440A" w:rsidRDefault="002C3A99" w:rsidP="005D0237">
            <w:pPr>
              <w:rPr>
                <w:sz w:val="28"/>
              </w:rPr>
            </w:pPr>
          </w:p>
        </w:tc>
        <w:tc>
          <w:tcPr>
            <w:tcW w:w="4029" w:type="dxa"/>
          </w:tcPr>
          <w:p w:rsidR="002C3A99" w:rsidRDefault="002C3A99" w:rsidP="005D0237">
            <w:pPr>
              <w:rPr>
                <w:sz w:val="28"/>
              </w:rPr>
            </w:pPr>
            <w:r w:rsidRPr="00D5440A"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района </w:t>
            </w:r>
          </w:p>
          <w:p w:rsidR="002C3A99" w:rsidRPr="00D5440A" w:rsidRDefault="002C3A99" w:rsidP="005D0237">
            <w:pPr>
              <w:rPr>
                <w:sz w:val="28"/>
              </w:rPr>
            </w:pPr>
          </w:p>
          <w:p w:rsidR="002C3A99" w:rsidRPr="00D5440A" w:rsidRDefault="002C3A99" w:rsidP="005D0237">
            <w:pPr>
              <w:ind w:right="-279"/>
              <w:rPr>
                <w:sz w:val="28"/>
              </w:rPr>
            </w:pPr>
            <w:r>
              <w:rPr>
                <w:sz w:val="28"/>
              </w:rPr>
              <w:t xml:space="preserve">_____________Б.А. </w:t>
            </w:r>
            <w:proofErr w:type="spellStart"/>
            <w:r>
              <w:rPr>
                <w:sz w:val="28"/>
              </w:rPr>
              <w:t>Саломатин</w:t>
            </w:r>
            <w:proofErr w:type="spellEnd"/>
          </w:p>
        </w:tc>
      </w:tr>
      <w:tr w:rsidR="002C3A99" w:rsidRPr="00D5440A" w:rsidTr="005D0237">
        <w:tc>
          <w:tcPr>
            <w:tcW w:w="4786" w:type="dxa"/>
          </w:tcPr>
          <w:p w:rsidR="002C3A99" w:rsidRPr="00EE1A1E" w:rsidRDefault="002C3A99" w:rsidP="005D0237"/>
        </w:tc>
        <w:tc>
          <w:tcPr>
            <w:tcW w:w="932" w:type="dxa"/>
          </w:tcPr>
          <w:p w:rsidR="002C3A99" w:rsidRPr="00D5440A" w:rsidRDefault="002C3A99" w:rsidP="005D0237">
            <w:pPr>
              <w:rPr>
                <w:sz w:val="28"/>
              </w:rPr>
            </w:pPr>
          </w:p>
        </w:tc>
        <w:tc>
          <w:tcPr>
            <w:tcW w:w="4029" w:type="dxa"/>
          </w:tcPr>
          <w:p w:rsidR="002C3A99" w:rsidRPr="00D5440A" w:rsidRDefault="002C3A99" w:rsidP="005D0237">
            <w:pPr>
              <w:rPr>
                <w:sz w:val="28"/>
              </w:rPr>
            </w:pPr>
          </w:p>
        </w:tc>
      </w:tr>
    </w:tbl>
    <w:p w:rsidR="000934FF" w:rsidRPr="000934FF" w:rsidRDefault="000934FF" w:rsidP="000934FF">
      <w:pPr>
        <w:rPr>
          <w:sz w:val="28"/>
          <w:szCs w:val="28"/>
        </w:rPr>
      </w:pPr>
    </w:p>
    <w:sectPr w:rsidR="000934FF" w:rsidRPr="000934FF" w:rsidSect="00246354">
      <w:head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C7" w:rsidRDefault="005576C7" w:rsidP="00CD22AA">
      <w:r>
        <w:separator/>
      </w:r>
    </w:p>
  </w:endnote>
  <w:endnote w:type="continuationSeparator" w:id="0">
    <w:p w:rsidR="005576C7" w:rsidRDefault="005576C7" w:rsidP="00C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C7" w:rsidRDefault="005576C7" w:rsidP="00CD22AA">
      <w:r>
        <w:separator/>
      </w:r>
    </w:p>
  </w:footnote>
  <w:footnote w:type="continuationSeparator" w:id="0">
    <w:p w:rsidR="005576C7" w:rsidRDefault="005576C7" w:rsidP="00CD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085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6980" w:rsidRPr="00DC6980" w:rsidRDefault="00DC6980" w:rsidP="00DC6980">
        <w:pPr>
          <w:pStyle w:val="a7"/>
          <w:jc w:val="center"/>
          <w:rPr>
            <w:sz w:val="28"/>
            <w:szCs w:val="28"/>
          </w:rPr>
        </w:pPr>
        <w:r w:rsidRPr="00DC6980">
          <w:rPr>
            <w:sz w:val="28"/>
            <w:szCs w:val="28"/>
          </w:rPr>
          <w:fldChar w:fldCharType="begin"/>
        </w:r>
        <w:r w:rsidRPr="00DC6980">
          <w:rPr>
            <w:sz w:val="28"/>
            <w:szCs w:val="28"/>
          </w:rPr>
          <w:instrText>PAGE   \* MERGEFORMAT</w:instrText>
        </w:r>
        <w:r w:rsidRPr="00DC6980">
          <w:rPr>
            <w:sz w:val="28"/>
            <w:szCs w:val="28"/>
          </w:rPr>
          <w:fldChar w:fldCharType="separate"/>
        </w:r>
        <w:r w:rsidR="00682733">
          <w:rPr>
            <w:noProof/>
            <w:sz w:val="28"/>
            <w:szCs w:val="28"/>
          </w:rPr>
          <w:t>2</w:t>
        </w:r>
        <w:r w:rsidRPr="00DC698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43F3"/>
    <w:multiLevelType w:val="hybridMultilevel"/>
    <w:tmpl w:val="4420DB6E"/>
    <w:lvl w:ilvl="0" w:tplc="AA08A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B379B9"/>
    <w:multiLevelType w:val="multilevel"/>
    <w:tmpl w:val="ACDAD0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5D6531D4"/>
    <w:multiLevelType w:val="hybridMultilevel"/>
    <w:tmpl w:val="D5F0E5BA"/>
    <w:lvl w:ilvl="0" w:tplc="18783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71"/>
    <w:rsid w:val="00002F17"/>
    <w:rsid w:val="0000337B"/>
    <w:rsid w:val="00020C30"/>
    <w:rsid w:val="00051E89"/>
    <w:rsid w:val="000934FF"/>
    <w:rsid w:val="000976B9"/>
    <w:rsid w:val="000B7665"/>
    <w:rsid w:val="000C5A44"/>
    <w:rsid w:val="000D0319"/>
    <w:rsid w:val="000E0101"/>
    <w:rsid w:val="001031F8"/>
    <w:rsid w:val="00111D65"/>
    <w:rsid w:val="001412C7"/>
    <w:rsid w:val="00150912"/>
    <w:rsid w:val="00185FCF"/>
    <w:rsid w:val="001A6EF4"/>
    <w:rsid w:val="001B2775"/>
    <w:rsid w:val="001C67F6"/>
    <w:rsid w:val="001D0726"/>
    <w:rsid w:val="001D16B0"/>
    <w:rsid w:val="001D75BA"/>
    <w:rsid w:val="00204E65"/>
    <w:rsid w:val="00240FFB"/>
    <w:rsid w:val="00246354"/>
    <w:rsid w:val="00247305"/>
    <w:rsid w:val="00265257"/>
    <w:rsid w:val="00284443"/>
    <w:rsid w:val="002B0D20"/>
    <w:rsid w:val="002B4B88"/>
    <w:rsid w:val="002B4FB9"/>
    <w:rsid w:val="002B57C9"/>
    <w:rsid w:val="002C3A99"/>
    <w:rsid w:val="002D018C"/>
    <w:rsid w:val="002D44E8"/>
    <w:rsid w:val="002D7202"/>
    <w:rsid w:val="002F3C55"/>
    <w:rsid w:val="0030311E"/>
    <w:rsid w:val="00315E8E"/>
    <w:rsid w:val="0033187D"/>
    <w:rsid w:val="00336CE3"/>
    <w:rsid w:val="00356822"/>
    <w:rsid w:val="00367E21"/>
    <w:rsid w:val="00374E4F"/>
    <w:rsid w:val="00375976"/>
    <w:rsid w:val="003813A1"/>
    <w:rsid w:val="00381C7A"/>
    <w:rsid w:val="00387D69"/>
    <w:rsid w:val="003A0586"/>
    <w:rsid w:val="003A5336"/>
    <w:rsid w:val="003B5CFA"/>
    <w:rsid w:val="003D3D9A"/>
    <w:rsid w:val="003D6557"/>
    <w:rsid w:val="003E5C00"/>
    <w:rsid w:val="003F1748"/>
    <w:rsid w:val="0040414C"/>
    <w:rsid w:val="0041020E"/>
    <w:rsid w:val="00412C3A"/>
    <w:rsid w:val="004150DB"/>
    <w:rsid w:val="00432444"/>
    <w:rsid w:val="004338E3"/>
    <w:rsid w:val="0043604C"/>
    <w:rsid w:val="00444C58"/>
    <w:rsid w:val="00451D8A"/>
    <w:rsid w:val="0045723A"/>
    <w:rsid w:val="00460513"/>
    <w:rsid w:val="00472127"/>
    <w:rsid w:val="004773E3"/>
    <w:rsid w:val="004809AD"/>
    <w:rsid w:val="0049220F"/>
    <w:rsid w:val="00495691"/>
    <w:rsid w:val="004B1C4B"/>
    <w:rsid w:val="004B1CA8"/>
    <w:rsid w:val="004B4EF5"/>
    <w:rsid w:val="004B7640"/>
    <w:rsid w:val="004D4060"/>
    <w:rsid w:val="004E3977"/>
    <w:rsid w:val="004E4245"/>
    <w:rsid w:val="004F111E"/>
    <w:rsid w:val="004F78A3"/>
    <w:rsid w:val="00516FAC"/>
    <w:rsid w:val="00525194"/>
    <w:rsid w:val="00546D15"/>
    <w:rsid w:val="005516A9"/>
    <w:rsid w:val="0055525F"/>
    <w:rsid w:val="005576C7"/>
    <w:rsid w:val="00591DC6"/>
    <w:rsid w:val="005B6011"/>
    <w:rsid w:val="005E0EB9"/>
    <w:rsid w:val="005F0475"/>
    <w:rsid w:val="006008BC"/>
    <w:rsid w:val="006100C7"/>
    <w:rsid w:val="00613132"/>
    <w:rsid w:val="00615833"/>
    <w:rsid w:val="00631C4B"/>
    <w:rsid w:val="00634F0E"/>
    <w:rsid w:val="00635A80"/>
    <w:rsid w:val="00635CC1"/>
    <w:rsid w:val="00641D33"/>
    <w:rsid w:val="006568B0"/>
    <w:rsid w:val="00682733"/>
    <w:rsid w:val="006913D1"/>
    <w:rsid w:val="006A7006"/>
    <w:rsid w:val="006B3827"/>
    <w:rsid w:val="006C1149"/>
    <w:rsid w:val="006D56D7"/>
    <w:rsid w:val="006D5A07"/>
    <w:rsid w:val="006F0DE2"/>
    <w:rsid w:val="006F223F"/>
    <w:rsid w:val="007070DD"/>
    <w:rsid w:val="0071172B"/>
    <w:rsid w:val="007211D5"/>
    <w:rsid w:val="00740CD4"/>
    <w:rsid w:val="0074416F"/>
    <w:rsid w:val="007602C4"/>
    <w:rsid w:val="00760C8B"/>
    <w:rsid w:val="007732F2"/>
    <w:rsid w:val="0077519D"/>
    <w:rsid w:val="007B7BEE"/>
    <w:rsid w:val="007C4C50"/>
    <w:rsid w:val="007C4EE2"/>
    <w:rsid w:val="007E3EF7"/>
    <w:rsid w:val="007E5F82"/>
    <w:rsid w:val="00810998"/>
    <w:rsid w:val="008266EA"/>
    <w:rsid w:val="0083041C"/>
    <w:rsid w:val="0083722B"/>
    <w:rsid w:val="00866022"/>
    <w:rsid w:val="008748FD"/>
    <w:rsid w:val="00882214"/>
    <w:rsid w:val="008A0259"/>
    <w:rsid w:val="008A0B5E"/>
    <w:rsid w:val="008A524D"/>
    <w:rsid w:val="008B0EE0"/>
    <w:rsid w:val="008C6388"/>
    <w:rsid w:val="008D25AF"/>
    <w:rsid w:val="008D5E45"/>
    <w:rsid w:val="008E2F98"/>
    <w:rsid w:val="008F4EFF"/>
    <w:rsid w:val="008F6B4A"/>
    <w:rsid w:val="009020DB"/>
    <w:rsid w:val="00913566"/>
    <w:rsid w:val="00922D63"/>
    <w:rsid w:val="00930199"/>
    <w:rsid w:val="0093212F"/>
    <w:rsid w:val="0094346B"/>
    <w:rsid w:val="00945F6B"/>
    <w:rsid w:val="00946AD2"/>
    <w:rsid w:val="00954F05"/>
    <w:rsid w:val="00972C85"/>
    <w:rsid w:val="009844B1"/>
    <w:rsid w:val="00993523"/>
    <w:rsid w:val="009C1F90"/>
    <w:rsid w:val="009C2B56"/>
    <w:rsid w:val="009D643A"/>
    <w:rsid w:val="009D6CEB"/>
    <w:rsid w:val="009E1778"/>
    <w:rsid w:val="009F03EC"/>
    <w:rsid w:val="00A22C29"/>
    <w:rsid w:val="00A235B9"/>
    <w:rsid w:val="00A2611B"/>
    <w:rsid w:val="00A33ABA"/>
    <w:rsid w:val="00A40344"/>
    <w:rsid w:val="00A408D4"/>
    <w:rsid w:val="00A522EC"/>
    <w:rsid w:val="00A542B9"/>
    <w:rsid w:val="00A7342E"/>
    <w:rsid w:val="00A809D0"/>
    <w:rsid w:val="00A93E15"/>
    <w:rsid w:val="00AC6C61"/>
    <w:rsid w:val="00B41B31"/>
    <w:rsid w:val="00B45C2B"/>
    <w:rsid w:val="00B54330"/>
    <w:rsid w:val="00B616C5"/>
    <w:rsid w:val="00B848E7"/>
    <w:rsid w:val="00B96468"/>
    <w:rsid w:val="00BA0896"/>
    <w:rsid w:val="00BA5EE5"/>
    <w:rsid w:val="00BC6F61"/>
    <w:rsid w:val="00BD1012"/>
    <w:rsid w:val="00BD4F44"/>
    <w:rsid w:val="00BF299A"/>
    <w:rsid w:val="00BF3E5D"/>
    <w:rsid w:val="00BF4533"/>
    <w:rsid w:val="00BF6849"/>
    <w:rsid w:val="00C15A17"/>
    <w:rsid w:val="00C275BE"/>
    <w:rsid w:val="00C4051F"/>
    <w:rsid w:val="00C5090A"/>
    <w:rsid w:val="00C62631"/>
    <w:rsid w:val="00C74DA2"/>
    <w:rsid w:val="00CA13CC"/>
    <w:rsid w:val="00CB6DF6"/>
    <w:rsid w:val="00CB7AFB"/>
    <w:rsid w:val="00CC73A6"/>
    <w:rsid w:val="00CD22AA"/>
    <w:rsid w:val="00CD2B10"/>
    <w:rsid w:val="00CE4E56"/>
    <w:rsid w:val="00D1662F"/>
    <w:rsid w:val="00D2435D"/>
    <w:rsid w:val="00D55ABE"/>
    <w:rsid w:val="00D55CE3"/>
    <w:rsid w:val="00D82A9E"/>
    <w:rsid w:val="00D926BF"/>
    <w:rsid w:val="00DA21F5"/>
    <w:rsid w:val="00DA5167"/>
    <w:rsid w:val="00DC0324"/>
    <w:rsid w:val="00DC297C"/>
    <w:rsid w:val="00DC6980"/>
    <w:rsid w:val="00DD47C3"/>
    <w:rsid w:val="00DE3AB9"/>
    <w:rsid w:val="00E02617"/>
    <w:rsid w:val="00E238F6"/>
    <w:rsid w:val="00E46DEA"/>
    <w:rsid w:val="00E62882"/>
    <w:rsid w:val="00E6359A"/>
    <w:rsid w:val="00E6422B"/>
    <w:rsid w:val="00E746B7"/>
    <w:rsid w:val="00E77183"/>
    <w:rsid w:val="00E81146"/>
    <w:rsid w:val="00E840D9"/>
    <w:rsid w:val="00E97848"/>
    <w:rsid w:val="00EB0B21"/>
    <w:rsid w:val="00EC5608"/>
    <w:rsid w:val="00EF0873"/>
    <w:rsid w:val="00F11527"/>
    <w:rsid w:val="00F14F6A"/>
    <w:rsid w:val="00F15C84"/>
    <w:rsid w:val="00F15E71"/>
    <w:rsid w:val="00F20F7C"/>
    <w:rsid w:val="00F26E25"/>
    <w:rsid w:val="00F3369D"/>
    <w:rsid w:val="00F35B32"/>
    <w:rsid w:val="00F64542"/>
    <w:rsid w:val="00F648D0"/>
    <w:rsid w:val="00F66FF7"/>
    <w:rsid w:val="00F76EED"/>
    <w:rsid w:val="00F8572C"/>
    <w:rsid w:val="00F868F9"/>
    <w:rsid w:val="00FA2343"/>
    <w:rsid w:val="00FA2759"/>
    <w:rsid w:val="00FB4763"/>
    <w:rsid w:val="00FB7878"/>
    <w:rsid w:val="00FC0DB6"/>
    <w:rsid w:val="00FE015B"/>
    <w:rsid w:val="00FE1F1B"/>
    <w:rsid w:val="00FE3AF7"/>
    <w:rsid w:val="00FF0F21"/>
    <w:rsid w:val="00FF3C0F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B6FF2-B624-46F9-84F0-1C534D44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6422B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2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Indent 3"/>
    <w:basedOn w:val="a"/>
    <w:link w:val="30"/>
    <w:rsid w:val="00315E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5E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315E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D22AA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CD22A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22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22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56822"/>
    <w:pPr>
      <w:ind w:left="720"/>
      <w:contextualSpacing/>
    </w:pPr>
  </w:style>
  <w:style w:type="character" w:styleId="ac">
    <w:name w:val="Hyperlink"/>
    <w:basedOn w:val="a0"/>
    <w:rsid w:val="00DC698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628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2882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4E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D99F-DAD1-463D-8C7B-0AD5092C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ArsenevaLN</dc:creator>
  <cp:lastModifiedBy>Рязанова Елена Владимировна</cp:lastModifiedBy>
  <cp:revision>13</cp:revision>
  <cp:lastPrinted>2020-06-04T10:54:00Z</cp:lastPrinted>
  <dcterms:created xsi:type="dcterms:W3CDTF">2020-05-25T11:36:00Z</dcterms:created>
  <dcterms:modified xsi:type="dcterms:W3CDTF">2020-06-10T04:01:00Z</dcterms:modified>
</cp:coreProperties>
</file>